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1899" w14:textId="77777777" w:rsidR="001E016F" w:rsidRDefault="005B44C9" w:rsidP="005B44C9">
      <w:pPr>
        <w:jc w:val="center"/>
        <w:rPr>
          <w:b/>
          <w:u w:val="single"/>
        </w:rPr>
      </w:pPr>
      <w:bookmarkStart w:id="0" w:name="_GoBack"/>
      <w:bookmarkEnd w:id="0"/>
      <w:r w:rsidRPr="000C158B">
        <w:rPr>
          <w:b/>
          <w:u w:val="single"/>
        </w:rPr>
        <w:t>ΕΡΕΥΝΑ ΚΑΝΕΠ-ΓΣΕΕ: Η ΕΠΙΒΟΛΗ ΦΠΑ ΣΤΗΝ ΙΔΙΩΤ</w:t>
      </w:r>
      <w:r w:rsidR="000C158B" w:rsidRPr="000C158B">
        <w:rPr>
          <w:b/>
          <w:u w:val="single"/>
        </w:rPr>
        <w:t>Ι</w:t>
      </w:r>
      <w:r w:rsidRPr="000C158B">
        <w:rPr>
          <w:b/>
          <w:u w:val="single"/>
        </w:rPr>
        <w:t>ΚΗ ΕΚΠΑΙΔΕΥΣΗ ΕΙΝΑΙ ΜΕΤΡΟ ΑΚΡΑΙΑ ΑΝΤΙΕΚΠΑΙΔΕΥΤΙΚΟ, ΑΝΤΙΚΟΙΝΩΝΙΚΟ ΚΑΙ ΑΠΟΔΕΙΚΝΥΕΤΑΙ ΔΗΜΟΣΙΟΝΟΜΙΚΑ ΑΝΑΠΟΤ</w:t>
      </w:r>
      <w:r w:rsidRPr="000C158B">
        <w:rPr>
          <w:b/>
          <w:u w:val="single"/>
        </w:rPr>
        <w:t>Ε</w:t>
      </w:r>
      <w:r w:rsidRPr="000C158B">
        <w:rPr>
          <w:b/>
          <w:u w:val="single"/>
        </w:rPr>
        <w:t>ΛΕΣΜΑΤΙΚΟ</w:t>
      </w:r>
      <w:r w:rsidR="000C158B">
        <w:rPr>
          <w:b/>
          <w:u w:val="single"/>
        </w:rPr>
        <w:t xml:space="preserve"> – ΜΕ ΤΗΝ ΕΠΙΒΟΛΗ ΤΟΥ ΜΕΤΡΟΥ ΚΑΛΥΠΤΕΤΑΙ ΜΟΛΙΣ ΤΟ 11,5% ΤΟΥ ΠΡΟ</w:t>
      </w:r>
      <w:r w:rsidR="000C158B">
        <w:rPr>
          <w:b/>
          <w:u w:val="single"/>
        </w:rPr>
        <w:t>Σ</w:t>
      </w:r>
      <w:r w:rsidR="000C158B">
        <w:rPr>
          <w:b/>
          <w:u w:val="single"/>
        </w:rPr>
        <w:t>ΔΟΚΩΜΕΝΟΥ ΣΤΟΧΟΥ!</w:t>
      </w:r>
    </w:p>
    <w:p w14:paraId="6A67E86F" w14:textId="77777777" w:rsidR="000C158B" w:rsidRPr="00CB50C5" w:rsidRDefault="000C158B" w:rsidP="005B44C9">
      <w:pPr>
        <w:jc w:val="center"/>
        <w:rPr>
          <w:b/>
        </w:rPr>
      </w:pPr>
      <w:r w:rsidRPr="00CB50C5">
        <w:rPr>
          <w:b/>
        </w:rPr>
        <w:t>ΕΙΣΑΓΩΓΙΚΑ</w:t>
      </w:r>
    </w:p>
    <w:p w14:paraId="715F2F51" w14:textId="77777777" w:rsidR="005B44C9" w:rsidRDefault="005B44C9" w:rsidP="00A4281E">
      <w:pPr>
        <w:spacing w:after="120"/>
        <w:jc w:val="both"/>
      </w:pPr>
      <w:r>
        <w:t xml:space="preserve">Η </w:t>
      </w:r>
      <w:r w:rsidR="00A4281E">
        <w:t>παρούσα μελέτη</w:t>
      </w:r>
      <w:r>
        <w:t xml:space="preserve"> </w:t>
      </w:r>
      <w:r w:rsidR="00A4281E">
        <w:t>του</w:t>
      </w:r>
      <w:r>
        <w:t xml:space="preserve"> ΚΑΝΕΠ-ΓΣΕΕ συμβάλλει στο δημόσιο διάλογο για ένα ζήτημα που απασχολεί εκατοντάδες χιλιάδες Έλληνες</w:t>
      </w:r>
      <w:r w:rsidR="00A4281E">
        <w:t>:</w:t>
      </w:r>
      <w:r>
        <w:t xml:space="preserve"> την επιβολή ΦΠΑ στην </w:t>
      </w:r>
      <w:r w:rsidRPr="00A4281E">
        <w:rPr>
          <w:u w:val="single"/>
        </w:rPr>
        <w:t>ιδιωτική εκπαίδευση</w:t>
      </w:r>
      <w:r>
        <w:t>. Δ</w:t>
      </w:r>
      <w:r>
        <w:t>υ</w:t>
      </w:r>
      <w:r>
        <w:t xml:space="preserve">στυχώς στο διάλογο </w:t>
      </w:r>
      <w:r w:rsidRPr="00195D10">
        <w:rPr>
          <w:u w:val="single"/>
        </w:rPr>
        <w:t>δεν</w:t>
      </w:r>
      <w:r>
        <w:t xml:space="preserve"> έχουν κληθεί από την κυβέρνηση οι εκπρόσωποι των εργαζόμενων, οι οποίοι θα υποστούν τις οξύτερες συνέπειες του </w:t>
      </w:r>
      <w:r w:rsidR="00195D10">
        <w:t xml:space="preserve">συγκεκριμένου </w:t>
      </w:r>
      <w:r>
        <w:t>μέτρου, καθώς η δραστ</w:t>
      </w:r>
      <w:r>
        <w:t>ι</w:t>
      </w:r>
      <w:r>
        <w:t>κή συρρίκνωση ιδιωτικών εκπαιδευτικών μονάδων θα οδηγήσει σε μαζικές απολύσεις, ή σε βλαπτικές μεταβολές των όρων εργασίας τους.</w:t>
      </w:r>
    </w:p>
    <w:p w14:paraId="7FE06029" w14:textId="77777777" w:rsidR="00CA22FE" w:rsidRDefault="00784E0B" w:rsidP="00195D10">
      <w:pPr>
        <w:spacing w:after="0"/>
        <w:jc w:val="both"/>
      </w:pPr>
      <w:r>
        <w:t xml:space="preserve">Πριν </w:t>
      </w:r>
      <w:r w:rsidR="00A4281E">
        <w:t>τ</w:t>
      </w:r>
      <w:r>
        <w:t>η</w:t>
      </w:r>
      <w:r w:rsidR="00A4281E">
        <w:t>ν</w:t>
      </w:r>
      <w:r>
        <w:t xml:space="preserve"> παρουσίαση των ευρημάτων της έρευνας, είναι χρήσιμο να αναφερθούν τα ακ</w:t>
      </w:r>
      <w:r>
        <w:t>ό</w:t>
      </w:r>
      <w:r>
        <w:t>λουθα:</w:t>
      </w:r>
    </w:p>
    <w:p w14:paraId="337EF3A7" w14:textId="77777777" w:rsidR="00784E0B" w:rsidRDefault="00784E0B" w:rsidP="00195D10">
      <w:pPr>
        <w:pStyle w:val="a3"/>
        <w:numPr>
          <w:ilvl w:val="0"/>
          <w:numId w:val="1"/>
        </w:numPr>
        <w:ind w:left="284" w:hanging="284"/>
        <w:jc w:val="both"/>
      </w:pPr>
      <w:r>
        <w:t>Στο άρθρο 16, παρ. 8 του Συντάγματος γίνεται σαφής αναφορά στην υποχρέωση της π</w:t>
      </w:r>
      <w:r>
        <w:t>ο</w:t>
      </w:r>
      <w:r>
        <w:t>λιτείας να εποπτεύει την εκπαίδευση που παρέχουν ιδιωτικά εκπαιδευτήρια, καθώς α</w:t>
      </w:r>
      <w:r>
        <w:t>υ</w:t>
      </w:r>
      <w:r>
        <w:t>τή αποτελεί δημόσιο και κοινωνικό αγαθό. Η φορολόγηση του αγαθού της Παιδείας δεν έχει ιστορικό προηγούμενο και η αντιμετώπιση φορέων εκπαίδευσης ως αμιγών επιχε</w:t>
      </w:r>
      <w:r>
        <w:t>ι</w:t>
      </w:r>
      <w:r>
        <w:t>ρήσεων εισάγει σε έναν ευαίσθητο χώρο όρους ασύδοτης αγοράς, με ανυπολόγιστες συνέπειες για το δημόσιο συμφέρον.</w:t>
      </w:r>
    </w:p>
    <w:p w14:paraId="43077461" w14:textId="77777777" w:rsidR="00784E0B" w:rsidRDefault="00784E0B" w:rsidP="00195D10">
      <w:pPr>
        <w:pStyle w:val="a3"/>
        <w:numPr>
          <w:ilvl w:val="0"/>
          <w:numId w:val="1"/>
        </w:numPr>
        <w:ind w:left="284" w:hanging="284"/>
        <w:jc w:val="both"/>
      </w:pPr>
      <w:r>
        <w:t>Οι δαπάνες των νοικοκυριών σε υπηρεσίες ιδιωτικής εκπαίδευσης φθάνουν τα 5,6 δις ευρώ (Έρευνα ΚΑΝΕΠ-ΓΣΕΕ 2014). Το συντριπτικά μεγαλύτερο μέρος του θηριώδους α</w:t>
      </w:r>
      <w:r>
        <w:t>υ</w:t>
      </w:r>
      <w:r>
        <w:t xml:space="preserve">τού – σε εποχή κρίσης – ποσού </w:t>
      </w:r>
      <w:r w:rsidR="000E0168">
        <w:t>δεν θα χρειαζόταν να καταβληθεί, εάν η Πολιτεία εφά</w:t>
      </w:r>
      <w:r w:rsidR="000E0168">
        <w:t>ρ</w:t>
      </w:r>
      <w:r w:rsidR="000E0168">
        <w:t xml:space="preserve">μοζε τα αυτονόητα που ισχύουν σε ολόκληρη την Ε.Ε. </w:t>
      </w:r>
    </w:p>
    <w:p w14:paraId="21239DFC" w14:textId="77777777" w:rsidR="000E0168" w:rsidRDefault="000E0168" w:rsidP="00A4281E">
      <w:pPr>
        <w:pStyle w:val="a3"/>
        <w:numPr>
          <w:ilvl w:val="0"/>
          <w:numId w:val="2"/>
        </w:numPr>
        <w:ind w:left="709" w:hanging="284"/>
        <w:jc w:val="both"/>
      </w:pPr>
      <w:r>
        <w:t>Παρείχε επίσημα πιστοποιητικά γλωσσομάθειας μέσω του δημόσιου εκπαιδευτικού συστήματος</w:t>
      </w:r>
    </w:p>
    <w:p w14:paraId="424A39B3" w14:textId="77777777" w:rsidR="000E0168" w:rsidRDefault="000E0168" w:rsidP="00A4281E">
      <w:pPr>
        <w:pStyle w:val="a3"/>
        <w:numPr>
          <w:ilvl w:val="0"/>
          <w:numId w:val="2"/>
        </w:numPr>
        <w:ind w:left="709" w:hanging="284"/>
        <w:jc w:val="both"/>
      </w:pPr>
      <w:r>
        <w:t>Συστηματοποιούσε στα δημόσια σχολεία την ενισχυτική διδασκαλία</w:t>
      </w:r>
    </w:p>
    <w:p w14:paraId="5AFF7413" w14:textId="77777777" w:rsidR="000E0168" w:rsidRDefault="000E0168" w:rsidP="00A4281E">
      <w:pPr>
        <w:pStyle w:val="a3"/>
        <w:numPr>
          <w:ilvl w:val="0"/>
          <w:numId w:val="2"/>
        </w:numPr>
        <w:ind w:left="709" w:hanging="284"/>
        <w:jc w:val="both"/>
      </w:pPr>
      <w:r>
        <w:t>Λειτουργούσε καθολικά το ολοήμερο σχολείο</w:t>
      </w:r>
    </w:p>
    <w:p w14:paraId="355C8C37" w14:textId="77777777" w:rsidR="000E0168" w:rsidRDefault="00CF11DC" w:rsidP="00A4281E">
      <w:pPr>
        <w:pStyle w:val="a3"/>
        <w:numPr>
          <w:ilvl w:val="0"/>
          <w:numId w:val="2"/>
        </w:numPr>
        <w:ind w:left="709" w:hanging="284"/>
        <w:jc w:val="both"/>
      </w:pPr>
      <w:r>
        <w:t>Το σημαντικότερο: προχωρούσε στον άμεσο επανακαθορισμό των στόχων του ε</w:t>
      </w:r>
      <w:r>
        <w:t>κ</w:t>
      </w:r>
      <w:r>
        <w:t>παιδευτικού συστήματος και στην αναδιάρθρωση των αναλυτικών προγραμμάτων με απο</w:t>
      </w:r>
      <w:r w:rsidR="00195D10">
        <w:t xml:space="preserve">τέλεσμα να αναθεωρηθεί ο </w:t>
      </w:r>
      <w:proofErr w:type="spellStart"/>
      <w:r w:rsidR="00195D10">
        <w:t>εξετασι</w:t>
      </w:r>
      <w:r>
        <w:t>οκεντρικός</w:t>
      </w:r>
      <w:proofErr w:type="spellEnd"/>
      <w:r>
        <w:t xml:space="preserve"> χαρακτήρας </w:t>
      </w:r>
      <w:r w:rsidR="001F0D30">
        <w:t>του σχολείου και να μειωθεί η ανάγκη για προσφυγή σε πρόσθετες υπηρεσίες εκπαίδευσης</w:t>
      </w:r>
    </w:p>
    <w:p w14:paraId="25B70FA9" w14:textId="77777777" w:rsidR="001F0D30" w:rsidRDefault="001F0D30" w:rsidP="00195D10">
      <w:pPr>
        <w:pStyle w:val="a3"/>
        <w:numPr>
          <w:ilvl w:val="0"/>
          <w:numId w:val="3"/>
        </w:numPr>
        <w:ind w:left="284" w:hanging="284"/>
        <w:jc w:val="both"/>
      </w:pPr>
      <w:r>
        <w:t>Οι εμπνευστές της επιβολής του 23% ΦΠΑ στην ιδιωτική εκπαίδευση, όπως θα αποδε</w:t>
      </w:r>
      <w:r>
        <w:t>ι</w:t>
      </w:r>
      <w:r>
        <w:t xml:space="preserve">χθεί και από τα στοιχεία της έρευνάς μας, δεν είχαν μελετήσει τα οικονομικά στοιχεία της ιδιωτικής εκπαίδευσης. Έθεσαν ως στόχο την είσπραξη 300 </w:t>
      </w:r>
      <w:proofErr w:type="spellStart"/>
      <w:r w:rsidR="00A4281E">
        <w:t>εκ.€</w:t>
      </w:r>
      <w:proofErr w:type="spellEnd"/>
      <w:r>
        <w:t xml:space="preserve">, ενός ποσού που </w:t>
      </w:r>
      <w:r w:rsidR="00CB50C5">
        <w:t>μείωνε</w:t>
      </w:r>
      <w:r>
        <w:t xml:space="preserve"> τη</w:t>
      </w:r>
      <w:r w:rsidR="00CB50C5">
        <w:t>ν ετήσια</w:t>
      </w:r>
      <w:r w:rsidR="00A4281E">
        <w:t xml:space="preserve"> δαπάνη</w:t>
      </w:r>
      <w:r>
        <w:t xml:space="preserve"> των </w:t>
      </w:r>
      <w:r w:rsidR="00A4281E">
        <w:t>νοικοκυριών</w:t>
      </w:r>
      <w:r>
        <w:t xml:space="preserve"> σε βόειο κρέας</w:t>
      </w:r>
      <w:r w:rsidR="00195D10">
        <w:rPr>
          <w:rStyle w:val="a5"/>
        </w:rPr>
        <w:footnoteReference w:id="1"/>
      </w:r>
      <w:r>
        <w:t xml:space="preserve">, </w:t>
      </w:r>
      <w:r w:rsidR="00CB50C5">
        <w:t>έθεσαν</w:t>
      </w:r>
      <w:r>
        <w:t xml:space="preserve"> ως ισοδύναμο την επιβολή </w:t>
      </w:r>
      <w:r w:rsidR="00A4281E">
        <w:t>ΦΠΑ 23</w:t>
      </w:r>
      <w:r w:rsidR="00CB50C5">
        <w:t xml:space="preserve">% </w:t>
      </w:r>
      <w:r>
        <w:t>στην ιδιωτική εκπαίδευση. Ωστόσο, αν είχαν προβεί σε μια στοιχει</w:t>
      </w:r>
      <w:r>
        <w:t>ώ</w:t>
      </w:r>
      <w:r>
        <w:t xml:space="preserve">δη </w:t>
      </w:r>
      <w:r w:rsidR="00A4281E">
        <w:t>μελέτη των βασικών μεγεθών της εκπαίδευσης,</w:t>
      </w:r>
      <w:r>
        <w:t xml:space="preserve"> ή αν είχαν προχωρήσει, ως όφειλαν, σε διάλογο με τους κοινωνικούς φορείς, θα διαπίστωναν ότι σε απολύτως βέλτιστες συνθήκες (είσπραξη από όλες ανεξαιρέτως τις δομές ιδιωτικής εκπαίδευσης και υπό την </w:t>
      </w:r>
      <w:r>
        <w:lastRenderedPageBreak/>
        <w:t>προϋπόθεση της πιστής τήρησης της φορολογικής νομοθεσίας)  το ποσό π</w:t>
      </w:r>
      <w:r w:rsidR="00CB50C5">
        <w:t>ου θα εισ</w:t>
      </w:r>
      <w:r w:rsidR="00CB50C5">
        <w:t>έ</w:t>
      </w:r>
      <w:r w:rsidR="00CB50C5">
        <w:t xml:space="preserve">πρατταν είναι κατά 60 </w:t>
      </w:r>
      <w:r>
        <w:t xml:space="preserve">εκατομμύρια ευρώ χαμηλότερο. Με την παρούσα κατάσταση στην ιδιωτική εκπαίδευση, όπως θα </w:t>
      </w:r>
      <w:r w:rsidR="004E2194">
        <w:t>αποδείξουμε</w:t>
      </w:r>
      <w:r>
        <w:t xml:space="preserve">, δεν πρόκειται να εισπραχθεί ούτε το </w:t>
      </w:r>
      <w:r w:rsidR="004E2194">
        <w:t xml:space="preserve">50% του </w:t>
      </w:r>
      <w:r w:rsidR="00CB50C5">
        <w:t xml:space="preserve">συγκεκριμένου </w:t>
      </w:r>
      <w:r w:rsidR="004E2194">
        <w:t>ποσού.</w:t>
      </w:r>
    </w:p>
    <w:p w14:paraId="38A92E7A" w14:textId="77777777" w:rsidR="00195D10" w:rsidRDefault="00195D10" w:rsidP="00195D10">
      <w:pPr>
        <w:pStyle w:val="a3"/>
        <w:ind w:left="284"/>
        <w:jc w:val="both"/>
      </w:pPr>
    </w:p>
    <w:p w14:paraId="58B48A14" w14:textId="77777777" w:rsidR="000C158B" w:rsidRPr="00195D10" w:rsidRDefault="000C158B" w:rsidP="000C158B">
      <w:pPr>
        <w:pStyle w:val="a3"/>
        <w:jc w:val="center"/>
        <w:rPr>
          <w:b/>
        </w:rPr>
      </w:pPr>
      <w:r w:rsidRPr="00195D10">
        <w:rPr>
          <w:b/>
        </w:rPr>
        <w:t>ΑΠΟΤΥΠΩΣΗ</w:t>
      </w:r>
      <w:r w:rsidR="00195D10" w:rsidRPr="00195D10">
        <w:rPr>
          <w:b/>
        </w:rPr>
        <w:t xml:space="preserve"> ΤΩΝ ΒΑΣΙΚΩΝ ΜΕΓΕΘΩΝ ΤΟΥ ΙΔΙΩΤΙΚΟΥ ΤΟΜΕΑ ΤΗΣ ΕΚΠΑΙΔΕΥΣΗΣ</w:t>
      </w:r>
    </w:p>
    <w:p w14:paraId="6B9582E8" w14:textId="77777777" w:rsidR="005B44C9" w:rsidRDefault="00C708D1" w:rsidP="00195D10">
      <w:pPr>
        <w:spacing w:after="0"/>
        <w:ind w:left="357"/>
        <w:jc w:val="both"/>
      </w:pPr>
      <w:r>
        <w:t>Στο δημόσιο διάλογο για τα θέματα των ισοδυνάμων που προβλέπονται στο Μνημόνιο 3 το θέμα της επιβολής ΦΠΑ στην ιδιωτική εκπαίδευση καθορίστηκε σ</w:t>
      </w:r>
      <w:r w:rsidR="00A4281E">
        <w:t>το</w:t>
      </w:r>
      <w:r>
        <w:t xml:space="preserve"> προσδοκώμ</w:t>
      </w:r>
      <w:r>
        <w:t>ε</w:t>
      </w:r>
      <w:r>
        <w:t xml:space="preserve">νο ποσό </w:t>
      </w:r>
      <w:r w:rsidR="00A4281E">
        <w:t xml:space="preserve">των </w:t>
      </w:r>
      <w:r>
        <w:t xml:space="preserve">300 εκ. ευρώ. Από τα στοιχεία τόσο της </w:t>
      </w:r>
      <w:r w:rsidRPr="00A4281E">
        <w:rPr>
          <w:u w:val="single"/>
        </w:rPr>
        <w:t>ΓΓ Εμπορίου</w:t>
      </w:r>
      <w:r w:rsidR="00A4281E" w:rsidRPr="00A4281E">
        <w:rPr>
          <w:u w:val="single"/>
        </w:rPr>
        <w:t xml:space="preserve"> και Προστασίας του Καταναλωτή</w:t>
      </w:r>
      <w:r w:rsidRPr="00A4281E">
        <w:rPr>
          <w:u w:val="single"/>
        </w:rPr>
        <w:t xml:space="preserve"> του Υπ. Ανάπτυξης</w:t>
      </w:r>
      <w:r>
        <w:t xml:space="preserve"> (που αναφέρεται στα δίδακτρα</w:t>
      </w:r>
      <w:r w:rsidR="00A4281E">
        <w:t xml:space="preserve"> των ιδιωτικών εκπα</w:t>
      </w:r>
      <w:r w:rsidR="00A4281E">
        <w:t>ι</w:t>
      </w:r>
      <w:r w:rsidR="00A4281E">
        <w:t>δευτηρίων, τιμές 2025-2016</w:t>
      </w:r>
      <w:r>
        <w:t>)</w:t>
      </w:r>
      <w:r w:rsidR="00A4281E">
        <w:t>,</w:t>
      </w:r>
      <w:r>
        <w:t xml:space="preserve"> όσο και του </w:t>
      </w:r>
      <w:r w:rsidRPr="00A4281E">
        <w:rPr>
          <w:u w:val="single"/>
        </w:rPr>
        <w:t>Υπουργείου Παιδείας</w:t>
      </w:r>
      <w:r>
        <w:t xml:space="preserve"> (που αναφέρεται σε πλήθος μαθητών και εκπαιδευτικών ανά εκπαιδευτήριο</w:t>
      </w:r>
      <w:r w:rsidR="00A4281E">
        <w:t>, τιμές 2011-2012</w:t>
      </w:r>
      <w:r>
        <w:t>) δεν προκ</w:t>
      </w:r>
      <w:r>
        <w:t>ύ</w:t>
      </w:r>
      <w:r>
        <w:t xml:space="preserve">πτει </w:t>
      </w:r>
      <w:r w:rsidR="00A4281E">
        <w:t xml:space="preserve">ισοδύναμο </w:t>
      </w:r>
      <w:r>
        <w:t>ποσό. Πιο συγκεκριμένα:</w:t>
      </w:r>
    </w:p>
    <w:p w14:paraId="61D3BFA8" w14:textId="77777777" w:rsidR="00C708D1" w:rsidRDefault="009E246C" w:rsidP="00195D10">
      <w:pPr>
        <w:spacing w:after="120"/>
        <w:ind w:left="357"/>
        <w:jc w:val="both"/>
      </w:pPr>
      <w:r>
        <w:t xml:space="preserve">Α) </w:t>
      </w:r>
      <w:r w:rsidR="00C708D1">
        <w:t xml:space="preserve">Στο χώρο της ιδιωτικής </w:t>
      </w:r>
      <w:r w:rsidR="00C708D1" w:rsidRPr="00A4281E">
        <w:rPr>
          <w:b/>
          <w:u w:val="single"/>
        </w:rPr>
        <w:t>τυπικής</w:t>
      </w:r>
      <w:r w:rsidR="00C708D1">
        <w:t xml:space="preserve"> εκπαίδευσης (ιδιωτικά νηπιαγωγεία, δημοτικά, γ</w:t>
      </w:r>
      <w:r w:rsidR="00C708D1">
        <w:t>υ</w:t>
      </w:r>
      <w:r w:rsidR="00C708D1">
        <w:t xml:space="preserve">μνάσια, λύκεια και ιδιωτικά ΙΕΚ) λειτουργούν </w:t>
      </w:r>
      <w:r w:rsidR="00C708D1" w:rsidRPr="00195D10">
        <w:rPr>
          <w:b/>
        </w:rPr>
        <w:t>958</w:t>
      </w:r>
      <w:r w:rsidR="00C708D1">
        <w:t xml:space="preserve"> μονάδες στις οποίες εκτιμάται ότι φοιτούν</w:t>
      </w:r>
      <w:r w:rsidR="00A4281E">
        <w:t xml:space="preserve"> συνολικά</w:t>
      </w:r>
      <w:r w:rsidR="00C708D1">
        <w:t xml:space="preserve"> </w:t>
      </w:r>
      <w:r w:rsidR="00C708D1" w:rsidRPr="00195D10">
        <w:rPr>
          <w:b/>
        </w:rPr>
        <w:t>105.633</w:t>
      </w:r>
      <w:r w:rsidR="00C708D1">
        <w:t xml:space="preserve"> μαθητές και εργάζονται </w:t>
      </w:r>
      <w:r w:rsidR="00C708D1" w:rsidRPr="00195D10">
        <w:rPr>
          <w:b/>
        </w:rPr>
        <w:t>9.952</w:t>
      </w:r>
      <w:r w:rsidR="00C708D1">
        <w:t xml:space="preserve"> εκπαιδευτικοί. Εξ αυτών </w:t>
      </w:r>
      <w:r w:rsidRPr="00195D10">
        <w:rPr>
          <w:b/>
          <w:u w:val="single"/>
        </w:rPr>
        <w:t>683</w:t>
      </w:r>
      <w:r>
        <w:t xml:space="preserve"> είναι νηπιαγωγεία </w:t>
      </w:r>
      <w:r w:rsidR="00C708D1">
        <w:t>σ</w:t>
      </w:r>
      <w:r>
        <w:t xml:space="preserve">τα οποία φοιτούν </w:t>
      </w:r>
      <w:r w:rsidRPr="00195D10">
        <w:rPr>
          <w:u w:val="single"/>
        </w:rPr>
        <w:t>19.309</w:t>
      </w:r>
      <w:r>
        <w:t xml:space="preserve"> μαθητές</w:t>
      </w:r>
      <w:r w:rsidR="00C708D1">
        <w:t xml:space="preserve"> και υπηρετούν </w:t>
      </w:r>
      <w:r w:rsidR="00C708D1" w:rsidRPr="00195D10">
        <w:rPr>
          <w:u w:val="single"/>
        </w:rPr>
        <w:t>921</w:t>
      </w:r>
      <w:r w:rsidR="00C708D1">
        <w:t xml:space="preserve"> εκπαιδευτ</w:t>
      </w:r>
      <w:r w:rsidR="00C708D1">
        <w:t>ι</w:t>
      </w:r>
      <w:r w:rsidR="00C708D1">
        <w:t>κ</w:t>
      </w:r>
      <w:r>
        <w:t xml:space="preserve">οί, </w:t>
      </w:r>
      <w:r w:rsidRPr="00195D10">
        <w:rPr>
          <w:b/>
          <w:u w:val="single"/>
        </w:rPr>
        <w:t>167</w:t>
      </w:r>
      <w:r>
        <w:t xml:space="preserve"> είναι δημοτικά στα οποία φοιτούν </w:t>
      </w:r>
      <w:r w:rsidRPr="00195D10">
        <w:rPr>
          <w:u w:val="single"/>
        </w:rPr>
        <w:t>40.635</w:t>
      </w:r>
      <w:r>
        <w:t xml:space="preserve"> μαθητές και υπηρετούν </w:t>
      </w:r>
      <w:r w:rsidRPr="00195D10">
        <w:rPr>
          <w:u w:val="single"/>
        </w:rPr>
        <w:t>4.156</w:t>
      </w:r>
      <w:r>
        <w:t xml:space="preserve"> εκπα</w:t>
      </w:r>
      <w:r>
        <w:t>ι</w:t>
      </w:r>
      <w:r>
        <w:t xml:space="preserve">δευτικοί, </w:t>
      </w:r>
      <w:r w:rsidRPr="00195D10">
        <w:rPr>
          <w:b/>
          <w:u w:val="single"/>
        </w:rPr>
        <w:t>108</w:t>
      </w:r>
      <w:r>
        <w:t xml:space="preserve"> γυμνάσια και λύκεια στα οποία φοιτούν </w:t>
      </w:r>
      <w:r w:rsidRPr="00195D10">
        <w:rPr>
          <w:u w:val="single"/>
        </w:rPr>
        <w:t>33.589</w:t>
      </w:r>
      <w:r>
        <w:t xml:space="preserve"> μαθητές και υπηρετούν </w:t>
      </w:r>
      <w:r w:rsidRPr="00195D10">
        <w:rPr>
          <w:u w:val="single"/>
        </w:rPr>
        <w:t>4.505</w:t>
      </w:r>
      <w:r>
        <w:t xml:space="preserve"> εκπαιδευτικοί και </w:t>
      </w:r>
      <w:r w:rsidRPr="00195D10">
        <w:rPr>
          <w:b/>
          <w:u w:val="single"/>
        </w:rPr>
        <w:t>17</w:t>
      </w:r>
      <w:r>
        <w:t xml:space="preserve"> είναι ΙΕΚ στα οποία φοιτούν</w:t>
      </w:r>
      <w:r w:rsidR="00195D10">
        <w:t xml:space="preserve"> περίπου</w:t>
      </w:r>
      <w:r>
        <w:t xml:space="preserve"> </w:t>
      </w:r>
      <w:r w:rsidRPr="00195D10">
        <w:rPr>
          <w:u w:val="single"/>
        </w:rPr>
        <w:t>12.000</w:t>
      </w:r>
      <w:r>
        <w:t xml:space="preserve"> μαθητές και υπηρετούν</w:t>
      </w:r>
      <w:r w:rsidRPr="00195D10">
        <w:rPr>
          <w:u w:val="single"/>
        </w:rPr>
        <w:t xml:space="preserve"> 370</w:t>
      </w:r>
      <w:r>
        <w:t xml:space="preserve"> εκπαιδευτικοί.</w:t>
      </w:r>
    </w:p>
    <w:p w14:paraId="3286D6DA" w14:textId="77777777" w:rsidR="009E246C" w:rsidRDefault="009E246C" w:rsidP="00195D10">
      <w:pPr>
        <w:ind w:left="360"/>
        <w:jc w:val="both"/>
      </w:pPr>
      <w:r>
        <w:t xml:space="preserve">Β) </w:t>
      </w:r>
      <w:r w:rsidRPr="00195D10">
        <w:rPr>
          <w:u w:val="single"/>
        </w:rPr>
        <w:t>Εκτός</w:t>
      </w:r>
      <w:r>
        <w:t xml:space="preserve"> της τυπικής εκπαίδευσης λειτουργούν συνολικά </w:t>
      </w:r>
      <w:r w:rsidRPr="00195D10">
        <w:rPr>
          <w:b/>
        </w:rPr>
        <w:t>9.794</w:t>
      </w:r>
      <w:r>
        <w:t xml:space="preserve"> μονάδες</w:t>
      </w:r>
      <w:r w:rsidR="00A4281E">
        <w:t xml:space="preserve"> (βρεφονηπι</w:t>
      </w:r>
      <w:r w:rsidR="00A4281E">
        <w:t>α</w:t>
      </w:r>
      <w:r w:rsidR="00A4281E">
        <w:t>κοί &amp; παιδικοί σταθμοί, κέντρα ξένων γλωσσών, φροντιστήρια δευτεροβάθμιας εκπα</w:t>
      </w:r>
      <w:r w:rsidR="00A4281E">
        <w:t>ί</w:t>
      </w:r>
      <w:r w:rsidR="00A4281E">
        <w:t>δευσης, φροντιστήρια τριτοβάθμιας εκπαίδευσης και εργαστήρια ελευθέρων σπουδών)</w:t>
      </w:r>
      <w:r>
        <w:t xml:space="preserve"> στις οποίες φοιτούν</w:t>
      </w:r>
      <w:r w:rsidR="00A4281E">
        <w:t xml:space="preserve"> συνολικά </w:t>
      </w:r>
      <w:r>
        <w:t xml:space="preserve"> </w:t>
      </w:r>
      <w:r w:rsidRPr="00195D10">
        <w:rPr>
          <w:b/>
        </w:rPr>
        <w:t>643.471</w:t>
      </w:r>
      <w:r>
        <w:t xml:space="preserve"> μαθητές και υπηρετούν </w:t>
      </w:r>
      <w:r w:rsidRPr="00195D10">
        <w:rPr>
          <w:b/>
        </w:rPr>
        <w:t>39.409</w:t>
      </w:r>
      <w:r>
        <w:t xml:space="preserve"> εκπαιδευτικοί, ενώ δεν μπορούν να αποδοθούν με αριθμούς το πλήθος των μαθητών και εκπαιδευτ</w:t>
      </w:r>
      <w:r>
        <w:t>ι</w:t>
      </w:r>
      <w:r>
        <w:t xml:space="preserve">κών στα </w:t>
      </w:r>
      <w:r w:rsidRPr="00195D10">
        <w:rPr>
          <w:u w:val="single"/>
        </w:rPr>
        <w:t>ιδιαίτερα μαθήματα</w:t>
      </w:r>
      <w:r>
        <w:t xml:space="preserve"> που λειτουργούν εκτός της </w:t>
      </w:r>
      <w:r w:rsidR="00195D10">
        <w:t>τυπικής εκπαίδευσης και της</w:t>
      </w:r>
      <w:r>
        <w:t xml:space="preserve"> οικονομίας (παραοικονομία του χώρου με τζίρο που το 2013 υπολογίζεται από την Ε</w:t>
      </w:r>
      <w:r>
        <w:t>Λ</w:t>
      </w:r>
      <w:r>
        <w:t xml:space="preserve">ΣΤΑΤ </w:t>
      </w:r>
      <w:r w:rsidR="00195D10">
        <w:t>κατ’ ελάχιστο στο ποσό</w:t>
      </w:r>
      <w:r>
        <w:t xml:space="preserve"> των </w:t>
      </w:r>
      <w:r w:rsidRPr="00195D10">
        <w:rPr>
          <w:u w:val="single"/>
        </w:rPr>
        <w:t>256,7</w:t>
      </w:r>
      <w:r>
        <w:t xml:space="preserve"> </w:t>
      </w:r>
      <w:proofErr w:type="spellStart"/>
      <w:r w:rsidR="00195D10">
        <w:t>εκ.€</w:t>
      </w:r>
      <w:proofErr w:type="spellEnd"/>
      <w:r>
        <w:t>). Από τις μονάδες</w:t>
      </w:r>
      <w:r w:rsidR="002174F6">
        <w:t xml:space="preserve"> αυτές </w:t>
      </w:r>
      <w:r w:rsidR="00195D10">
        <w:t xml:space="preserve">της εκτός τυπικής ιδιωτικής εκπαίδευσης οι </w:t>
      </w:r>
      <w:r w:rsidR="002174F6" w:rsidRPr="00195D10">
        <w:rPr>
          <w:b/>
          <w:u w:val="single"/>
        </w:rPr>
        <w:t>636</w:t>
      </w:r>
      <w:r w:rsidR="002174F6">
        <w:t xml:space="preserve"> είναι οι βρεφονηπιακ</w:t>
      </w:r>
      <w:r>
        <w:t>οί και παιδικοί σταθμοί στους οπο</w:t>
      </w:r>
      <w:r>
        <w:t>ί</w:t>
      </w:r>
      <w:r>
        <w:t xml:space="preserve">ους φοιτούν </w:t>
      </w:r>
      <w:r w:rsidRPr="00195D10">
        <w:rPr>
          <w:u w:val="single"/>
        </w:rPr>
        <w:t>20.352</w:t>
      </w:r>
      <w:r>
        <w:t xml:space="preserve"> νήπια και υπηρετούν </w:t>
      </w:r>
      <w:r w:rsidRPr="00195D10">
        <w:rPr>
          <w:u w:val="single"/>
        </w:rPr>
        <w:t>763</w:t>
      </w:r>
      <w:r>
        <w:t xml:space="preserve"> εκπαιδευτικοί</w:t>
      </w:r>
      <w:r w:rsidR="00195D10">
        <w:t xml:space="preserve"> (κυρίως μονοπρόσωπες </w:t>
      </w:r>
      <w:r w:rsidR="00195D10">
        <w:t>ε</w:t>
      </w:r>
      <w:r w:rsidR="00195D10">
        <w:t>πιχειρήσεις)</w:t>
      </w:r>
      <w:r>
        <w:t xml:space="preserve">, </w:t>
      </w:r>
      <w:r w:rsidRPr="00195D10">
        <w:rPr>
          <w:b/>
          <w:u w:val="single"/>
        </w:rPr>
        <w:t>6.619</w:t>
      </w:r>
      <w:r>
        <w:t xml:space="preserve"> κέντρα ξένων γλωσσών στα οποία φοιτούν </w:t>
      </w:r>
      <w:r w:rsidRPr="00195D10">
        <w:rPr>
          <w:u w:val="single"/>
        </w:rPr>
        <w:t>472.423</w:t>
      </w:r>
      <w:r>
        <w:t xml:space="preserve"> μαθητές και </w:t>
      </w:r>
      <w:r>
        <w:t>υ</w:t>
      </w:r>
      <w:r>
        <w:t xml:space="preserve">πηρετούν </w:t>
      </w:r>
      <w:r w:rsidRPr="00195D10">
        <w:rPr>
          <w:u w:val="single"/>
        </w:rPr>
        <w:t>20.019</w:t>
      </w:r>
      <w:r>
        <w:t xml:space="preserve"> εκπαιδευτικ</w:t>
      </w:r>
      <w:r w:rsidR="002174F6">
        <w:t xml:space="preserve">οί, </w:t>
      </w:r>
      <w:r w:rsidR="002174F6" w:rsidRPr="00195D10">
        <w:rPr>
          <w:b/>
          <w:u w:val="single"/>
        </w:rPr>
        <w:t>2.348</w:t>
      </w:r>
      <w:r w:rsidR="002174F6">
        <w:t xml:space="preserve"> φροντιστήρια δευτεροβά</w:t>
      </w:r>
      <w:r>
        <w:t xml:space="preserve">θμιας εκπαίδευσης στα οποία φοιτούν </w:t>
      </w:r>
      <w:r w:rsidRPr="00195D10">
        <w:rPr>
          <w:u w:val="single"/>
        </w:rPr>
        <w:t>130.683</w:t>
      </w:r>
      <w:r>
        <w:t xml:space="preserve"> μαθητές </w:t>
      </w:r>
      <w:r w:rsidR="00195D10">
        <w:t xml:space="preserve">και υπηρετούν </w:t>
      </w:r>
      <w:r w:rsidR="00195D10" w:rsidRPr="00195D10">
        <w:rPr>
          <w:u w:val="single"/>
        </w:rPr>
        <w:t>16.</w:t>
      </w:r>
      <w:r w:rsidR="002174F6" w:rsidRPr="00195D10">
        <w:rPr>
          <w:u w:val="single"/>
        </w:rPr>
        <w:t>826</w:t>
      </w:r>
      <w:r w:rsidR="002174F6">
        <w:t xml:space="preserve"> εκπαιδευτικοί, </w:t>
      </w:r>
      <w:r w:rsidR="002174F6" w:rsidRPr="00195D10">
        <w:rPr>
          <w:b/>
        </w:rPr>
        <w:t>28</w:t>
      </w:r>
      <w:r w:rsidR="002174F6">
        <w:t xml:space="preserve"> φροντιστήρια τριτοβάθμιας εκπαίδευσης στα οποία φοιτούν 1.268 φοιτητές και υπηρετούν 171 ε</w:t>
      </w:r>
      <w:r w:rsidR="002174F6">
        <w:t>κ</w:t>
      </w:r>
      <w:r w:rsidR="002174F6">
        <w:t>παιδευτικοί και τέλος 163 εργαστήρια ελευθέρων σπουδών στα οποία φοιτούν 18.745 σπουδαστές και υπηρετούν 1.630 εκπαιδευτικοί.</w:t>
      </w:r>
    </w:p>
    <w:p w14:paraId="3B6C4F33" w14:textId="77777777" w:rsidR="002174F6" w:rsidRDefault="002174F6" w:rsidP="00195D10">
      <w:pPr>
        <w:pStyle w:val="a3"/>
        <w:ind w:left="284"/>
        <w:jc w:val="both"/>
      </w:pPr>
      <w:r>
        <w:t xml:space="preserve">Με βάση τη </w:t>
      </w:r>
      <w:r w:rsidRPr="00195D10">
        <w:rPr>
          <w:u w:val="single"/>
        </w:rPr>
        <w:t>μέση τιμή</w:t>
      </w:r>
      <w:r>
        <w:t xml:space="preserve"> των διδάκτρων, όπως προκύπτει από τις υποχρεωτικές δηλώσεις των μονάδων στη </w:t>
      </w:r>
      <w:r w:rsidRPr="00A4281E">
        <w:t>ΓΓ Εμπορίου και Προστασίας Καταναλωτή του ΥΠ.ΑΝ.</w:t>
      </w:r>
      <w:r>
        <w:t xml:space="preserve"> (</w:t>
      </w:r>
      <w:r w:rsidR="00A4281E">
        <w:t xml:space="preserve">δίδακτρα </w:t>
      </w:r>
      <w:r>
        <w:t>υπ</w:t>
      </w:r>
      <w:r>
        <w:t>ο</w:t>
      </w:r>
      <w:r>
        <w:t>χρεωτικού προγράμματος με ενσωματωμένη μεταφορά μαθητών για την τυπική ιδιωτ</w:t>
      </w:r>
      <w:r>
        <w:t>ι</w:t>
      </w:r>
      <w:r>
        <w:t xml:space="preserve">κή εκπαίδευση) ο συνολικός τζίρος του </w:t>
      </w:r>
      <w:r w:rsidRPr="00A4281E">
        <w:rPr>
          <w:b/>
          <w:u w:val="single"/>
        </w:rPr>
        <w:t>ιδιωτικού τομέα</w:t>
      </w:r>
      <w:r>
        <w:t xml:space="preserve"> της εκπαίδευσης  ανέρχεται στο ποσό των </w:t>
      </w:r>
      <w:r w:rsidRPr="00195D10">
        <w:rPr>
          <w:b/>
        </w:rPr>
        <w:t>986,1</w:t>
      </w:r>
      <w:r>
        <w:t xml:space="preserve"> </w:t>
      </w:r>
      <w:proofErr w:type="spellStart"/>
      <w:r w:rsidR="00A4281E">
        <w:t>εκ.€</w:t>
      </w:r>
      <w:proofErr w:type="spellEnd"/>
      <w:r>
        <w:t xml:space="preserve">, στο οποίο αντιστοιχεί ποσό ΦΠΑ 23% </w:t>
      </w:r>
      <w:r w:rsidRPr="00195D10">
        <w:rPr>
          <w:b/>
        </w:rPr>
        <w:t>226,8</w:t>
      </w:r>
      <w:r>
        <w:t xml:space="preserve"> </w:t>
      </w:r>
      <w:proofErr w:type="spellStart"/>
      <w:r w:rsidR="00A4281E">
        <w:t>εκ.€</w:t>
      </w:r>
      <w:proofErr w:type="spellEnd"/>
      <w:r>
        <w:t xml:space="preserve">, υπολειπόμενο κατά 30% του ισοδύναμου τεθέντος στόχου των 300 </w:t>
      </w:r>
      <w:proofErr w:type="spellStart"/>
      <w:r w:rsidR="00A4281E">
        <w:t>εκ.€</w:t>
      </w:r>
      <w:proofErr w:type="spellEnd"/>
      <w:r>
        <w:t xml:space="preserve">. Από το συνολικό αυτό τζίρο το </w:t>
      </w:r>
      <w:r w:rsidRPr="00195D10">
        <w:rPr>
          <w:b/>
        </w:rPr>
        <w:lastRenderedPageBreak/>
        <w:t>47,9%</w:t>
      </w:r>
      <w:r>
        <w:t xml:space="preserve"> (490,2 </w:t>
      </w:r>
      <w:proofErr w:type="spellStart"/>
      <w:r w:rsidR="00A4281E">
        <w:t>εκ.€</w:t>
      </w:r>
      <w:proofErr w:type="spellEnd"/>
      <w:r>
        <w:t xml:space="preserve"> και ΦΠΑ 112,7 </w:t>
      </w:r>
      <w:proofErr w:type="spellStart"/>
      <w:r w:rsidR="00A4281E">
        <w:t>εκ.€</w:t>
      </w:r>
      <w:proofErr w:type="spellEnd"/>
      <w:r>
        <w:t xml:space="preserve">) αφορά </w:t>
      </w:r>
      <w:r w:rsidR="00A4281E">
        <w:t xml:space="preserve">εισροές από </w:t>
      </w:r>
      <w:r w:rsidRPr="00A4281E">
        <w:rPr>
          <w:u w:val="single"/>
        </w:rPr>
        <w:t>λοιπές μορφές</w:t>
      </w:r>
      <w:r>
        <w:t xml:space="preserve"> ιδιωτικής ε</w:t>
      </w:r>
      <w:r>
        <w:t>κ</w:t>
      </w:r>
      <w:r>
        <w:t xml:space="preserve">παίδευσης, ενώ το </w:t>
      </w:r>
      <w:r w:rsidRPr="00195D10">
        <w:rPr>
          <w:b/>
        </w:rPr>
        <w:t>50,3%</w:t>
      </w:r>
      <w:r>
        <w:t xml:space="preserve"> των συνολικών εισροών (495,9 </w:t>
      </w:r>
      <w:proofErr w:type="spellStart"/>
      <w:r w:rsidR="00A4281E">
        <w:t>εκ.€</w:t>
      </w:r>
      <w:proofErr w:type="spellEnd"/>
      <w:r>
        <w:t xml:space="preserve"> και ΦΠΑ 104,1 </w:t>
      </w:r>
      <w:proofErr w:type="spellStart"/>
      <w:r w:rsidR="00A4281E">
        <w:t>εκ.€</w:t>
      </w:r>
      <w:proofErr w:type="spellEnd"/>
      <w:r>
        <w:t>) αφ</w:t>
      </w:r>
      <w:r>
        <w:t>ο</w:t>
      </w:r>
      <w:r>
        <w:t xml:space="preserve">ρά </w:t>
      </w:r>
      <w:r w:rsidR="00A4281E">
        <w:t xml:space="preserve">εισροές από </w:t>
      </w:r>
      <w:r>
        <w:t xml:space="preserve">την </w:t>
      </w:r>
      <w:r w:rsidRPr="00A4281E">
        <w:rPr>
          <w:u w:val="single"/>
        </w:rPr>
        <w:t xml:space="preserve">τυπική </w:t>
      </w:r>
      <w:r>
        <w:t xml:space="preserve">ιδιωτική εκπαίδευση </w:t>
      </w:r>
      <w:r w:rsidRPr="002174F6">
        <w:t>(ιδιωτικά νηπιαγωγεία, δημοτικά, γ</w:t>
      </w:r>
      <w:r w:rsidRPr="002174F6">
        <w:t>υ</w:t>
      </w:r>
      <w:r w:rsidRPr="002174F6">
        <w:t>μνάσια, λύκεια και ιδιωτικά ΙΕΚ)</w:t>
      </w:r>
      <w:r>
        <w:t>.</w:t>
      </w:r>
    </w:p>
    <w:p w14:paraId="47BEFA02" w14:textId="77777777" w:rsidR="002174F6" w:rsidRDefault="002174F6" w:rsidP="00A4281E">
      <w:pPr>
        <w:pStyle w:val="a3"/>
        <w:spacing w:after="0"/>
        <w:ind w:left="284"/>
        <w:contextualSpacing w:val="0"/>
        <w:jc w:val="both"/>
      </w:pPr>
      <w:r>
        <w:t xml:space="preserve">Από τους </w:t>
      </w:r>
      <w:r w:rsidR="00A4281E">
        <w:t>ιδιωτικούς</w:t>
      </w:r>
      <w:r>
        <w:t xml:space="preserve"> φορείς</w:t>
      </w:r>
      <w:r w:rsidR="00A4281E">
        <w:t xml:space="preserve"> της εκπαίδευσης</w:t>
      </w:r>
      <w:r>
        <w:t xml:space="preserve">, ωστόσο, έχουν ήδη εξαιρεθεί </w:t>
      </w:r>
      <w:r w:rsidR="00A4281E">
        <w:t xml:space="preserve">από την </w:t>
      </w:r>
      <w:r w:rsidR="00A4281E">
        <w:t>ε</w:t>
      </w:r>
      <w:r w:rsidR="00A4281E">
        <w:t xml:space="preserve">πιβολή ΦΠΑ 23% </w:t>
      </w:r>
      <w:r>
        <w:t xml:space="preserve">οι </w:t>
      </w:r>
      <w:r w:rsidRPr="00195D10">
        <w:rPr>
          <w:u w:val="single"/>
        </w:rPr>
        <w:t>βρεφονηπιακοί και παιδικοί σταθμοί</w:t>
      </w:r>
      <w:r>
        <w:t xml:space="preserve">, τα </w:t>
      </w:r>
      <w:r w:rsidRPr="00195D10">
        <w:rPr>
          <w:u w:val="single"/>
        </w:rPr>
        <w:t>νηπιαγωγεία</w:t>
      </w:r>
      <w:r>
        <w:t xml:space="preserve"> και τα </w:t>
      </w:r>
      <w:r w:rsidR="00F81DB4" w:rsidRPr="00195D10">
        <w:rPr>
          <w:u w:val="single"/>
        </w:rPr>
        <w:t>ΙΕΚ</w:t>
      </w:r>
      <w:r w:rsidR="00F81DB4">
        <w:t xml:space="preserve"> στα οποία καταβάλλονται δίδακτρα (με διάφορες μορφές) και στο δημόσιο και στον ιδιωτικό τομέα της εκπαίδευσης και στις οποίες εμφανώς το δημόσιο δεν μπορεί να καλύψει τη ζήτηση με </w:t>
      </w:r>
      <w:r w:rsidR="00195D10">
        <w:t>τις λειτουργούσες δημόσιες/ δημοτικές</w:t>
      </w:r>
      <w:r w:rsidR="00F81DB4">
        <w:t xml:space="preserve"> μονάδες. Δεδομένου του μέγιστου πλήθους μαθητών που καταγράφουν τα </w:t>
      </w:r>
      <w:r w:rsidR="00F81DB4" w:rsidRPr="00A4281E">
        <w:rPr>
          <w:u w:val="single"/>
        </w:rPr>
        <w:t>φροντιστήρια δευτεροβάθμιας</w:t>
      </w:r>
      <w:r w:rsidR="00F81DB4">
        <w:t xml:space="preserve"> εκπαίδευσης και τα </w:t>
      </w:r>
      <w:r w:rsidR="00F81DB4" w:rsidRPr="00A4281E">
        <w:rPr>
          <w:u w:val="single"/>
        </w:rPr>
        <w:t>κέντρα ξένων γλωσσών</w:t>
      </w:r>
      <w:r w:rsidR="00F81DB4">
        <w:t>, από δηλώσεις κυβερνητικών αξιωματούχων σύμφωνα με τις οποίες η μαζικότητα του φαινομένου το καθιστά δημόσιο αγαθό (γεγονός που αποτελεί δημόσια πρω</w:t>
      </w:r>
      <w:r w:rsidR="00A4281E">
        <w:t>τοτυπία)</w:t>
      </w:r>
      <w:r w:rsidR="00F81DB4">
        <w:t xml:space="preserve"> προκύπτει ότι ενδέχεται να απαλλαγούν του μέτρου. Ως εκ το</w:t>
      </w:r>
      <w:r w:rsidR="00F81DB4">
        <w:t>ύ</w:t>
      </w:r>
      <w:r w:rsidR="00F81DB4">
        <w:t xml:space="preserve">του, κατά τους υπολογισμούς της κυβέρνησης, η επιβάρυνση με ΦΠΑ 23% θα αφορά μόνο τα ιδιωτικά δημοτικά, γυμνάσια και λύκεια που συνολικά έχουν τζίρο </w:t>
      </w:r>
      <w:r w:rsidR="005A62A6">
        <w:rPr>
          <w:b/>
        </w:rPr>
        <w:t xml:space="preserve">381,4 </w:t>
      </w:r>
      <w:proofErr w:type="spellStart"/>
      <w:r w:rsidR="005A62A6">
        <w:rPr>
          <w:b/>
        </w:rPr>
        <w:t>εκ.</w:t>
      </w:r>
      <w:r w:rsidR="00F81DB4" w:rsidRPr="005A62A6">
        <w:rPr>
          <w:b/>
        </w:rPr>
        <w:t>€</w:t>
      </w:r>
      <w:proofErr w:type="spellEnd"/>
      <w:r w:rsidR="00F81DB4">
        <w:t xml:space="preserve"> και αποδιδόμενο ΦΠΑ </w:t>
      </w:r>
      <w:r w:rsidR="00F81DB4" w:rsidRPr="005A62A6">
        <w:rPr>
          <w:b/>
        </w:rPr>
        <w:t>87,6</w:t>
      </w:r>
      <w:r w:rsidR="00F81DB4">
        <w:t xml:space="preserve"> </w:t>
      </w:r>
      <w:proofErr w:type="spellStart"/>
      <w:r w:rsidR="00A4281E">
        <w:t>εκ.€</w:t>
      </w:r>
      <w:proofErr w:type="spellEnd"/>
      <w:r w:rsidR="00F81DB4">
        <w:t xml:space="preserve"> που υπολείπεται κατά 212,4 </w:t>
      </w:r>
      <w:proofErr w:type="spellStart"/>
      <w:r w:rsidR="00A4281E">
        <w:t>εκ.€</w:t>
      </w:r>
      <w:proofErr w:type="spellEnd"/>
      <w:r w:rsidR="00F81DB4">
        <w:t xml:space="preserve"> του στόχου των 300 εκατομμυρίων (καλύπτει μόλις το </w:t>
      </w:r>
      <w:r w:rsidR="00F81DB4" w:rsidRPr="005A62A6">
        <w:rPr>
          <w:b/>
        </w:rPr>
        <w:t>30,2%</w:t>
      </w:r>
      <w:r w:rsidR="00F81DB4">
        <w:t xml:space="preserve"> του προσδοκώμενου στόχου). Ωστόσο, όπως θα αποδειχθεί στη συνέχεια, και το ποσό των 87,6 </w:t>
      </w:r>
      <w:proofErr w:type="spellStart"/>
      <w:r w:rsidR="00A4281E">
        <w:t>εκ.€</w:t>
      </w:r>
      <w:proofErr w:type="spellEnd"/>
      <w:r w:rsidR="00F81DB4">
        <w:t xml:space="preserve"> είναι απολύτως εικονικό, αφού:</w:t>
      </w:r>
    </w:p>
    <w:p w14:paraId="06DA2BFB" w14:textId="77777777" w:rsidR="00F81DB4" w:rsidRDefault="00F81DB4" w:rsidP="005A62A6">
      <w:pPr>
        <w:pStyle w:val="a3"/>
        <w:numPr>
          <w:ilvl w:val="0"/>
          <w:numId w:val="4"/>
        </w:numPr>
        <w:ind w:left="709"/>
        <w:jc w:val="both"/>
      </w:pPr>
      <w:r>
        <w:t>Στις παραπάνω ιδιωτικές σχολικές μονάδες περιλαμβάνονται όλες όσες ήδη λε</w:t>
      </w:r>
      <w:r>
        <w:t>ι</w:t>
      </w:r>
      <w:r>
        <w:t xml:space="preserve">τουργούν ως </w:t>
      </w:r>
      <w:r w:rsidRPr="00A4281E">
        <w:rPr>
          <w:u w:val="single"/>
        </w:rPr>
        <w:t>μη κερδοσκοπικές</w:t>
      </w:r>
      <w:r>
        <w:t xml:space="preserve"> εταιρείες και έχουν ήδη εξαιρεθεί από το μέτρο</w:t>
      </w:r>
      <w:r w:rsidR="00350A57">
        <w:t>.</w:t>
      </w:r>
    </w:p>
    <w:p w14:paraId="1521B45E" w14:textId="77777777" w:rsidR="00F81DB4" w:rsidRDefault="00F81DB4" w:rsidP="005A62A6">
      <w:pPr>
        <w:pStyle w:val="a3"/>
        <w:numPr>
          <w:ilvl w:val="0"/>
          <w:numId w:val="4"/>
        </w:numPr>
        <w:ind w:left="709"/>
        <w:jc w:val="both"/>
      </w:pPr>
      <w:r>
        <w:t>Το πλήθος των μαθητών</w:t>
      </w:r>
      <w:r w:rsidR="00350A57">
        <w:t xml:space="preserve"> στηρίζεται</w:t>
      </w:r>
      <w:r>
        <w:t xml:space="preserve"> </w:t>
      </w:r>
      <w:r w:rsidR="00350A57">
        <w:t>σε</w:t>
      </w:r>
      <w:r>
        <w:t xml:space="preserve"> στοιχεία του Υπουργείου Παιδείας </w:t>
      </w:r>
      <w:r w:rsidR="00350A57">
        <w:t>για το σχολικό έτος 2011-12, ενώ η τάση, ιδιαίτερα στη δευτεροβάθμια ιδιωτική εκπα</w:t>
      </w:r>
      <w:r w:rsidR="00350A57">
        <w:t>ί</w:t>
      </w:r>
      <w:r w:rsidR="00350A57">
        <w:t xml:space="preserve">δευση βαίνει </w:t>
      </w:r>
      <w:r w:rsidR="00350A57" w:rsidRPr="004302CD">
        <w:rPr>
          <w:u w:val="single"/>
        </w:rPr>
        <w:t>μειούμενη</w:t>
      </w:r>
      <w:r w:rsidR="00350A57">
        <w:t>, ιδιαίτερα μετά το 2013.</w:t>
      </w:r>
    </w:p>
    <w:p w14:paraId="7FF25B13" w14:textId="77777777" w:rsidR="00350A57" w:rsidRDefault="004302CD" w:rsidP="005A62A6">
      <w:pPr>
        <w:pStyle w:val="a3"/>
        <w:numPr>
          <w:ilvl w:val="0"/>
          <w:numId w:val="4"/>
        </w:numPr>
        <w:ind w:left="709"/>
        <w:jc w:val="both"/>
      </w:pPr>
      <w:r>
        <w:t>Η επιβολή στην αγορά</w:t>
      </w:r>
      <w:r w:rsidR="00350A57">
        <w:t xml:space="preserve"> υπηρεσιών ιδιωτικής εκπαίδευσης </w:t>
      </w:r>
      <w:r>
        <w:t>ΦΠΑ</w:t>
      </w:r>
      <w:r w:rsidR="00350A57">
        <w:t xml:space="preserve"> από 0% σε 23% με</w:t>
      </w:r>
      <w:r w:rsidR="00350A57">
        <w:t>ι</w:t>
      </w:r>
      <w:r w:rsidR="00350A57">
        <w:t xml:space="preserve">ώνει κατά πολύ τη δυνατότητα </w:t>
      </w:r>
      <w:proofErr w:type="spellStart"/>
      <w:r w:rsidR="00350A57">
        <w:t>εισπραξιμότητας</w:t>
      </w:r>
      <w:proofErr w:type="spellEnd"/>
      <w:r w:rsidR="00350A57">
        <w:t xml:space="preserve"> του μέτρου, αφού πολλοί γονείς δεν θα μπορέσουν να ανταποκριθούν στην αναμενόμενη αύξηση των διδάκτρων των συγκεκριμένων σχολείων, με αποτέλεσμα να μεταφέρουν τη φοίτηση των πα</w:t>
      </w:r>
      <w:r w:rsidR="00350A57">
        <w:t>ι</w:t>
      </w:r>
      <w:r w:rsidR="00350A57">
        <w:t xml:space="preserve">διών τους στη δημόσια εκπαίδευση, η οποία ήδη πλήττεται από </w:t>
      </w:r>
      <w:proofErr w:type="spellStart"/>
      <w:r w:rsidR="00350A57">
        <w:t>υποστελέχωση</w:t>
      </w:r>
      <w:proofErr w:type="spellEnd"/>
      <w:r w:rsidR="00350A57">
        <w:t>, ε</w:t>
      </w:r>
      <w:r w:rsidR="00350A57">
        <w:t>λ</w:t>
      </w:r>
      <w:r w:rsidR="00350A57">
        <w:t>λιπείς υποδομές και συστηματικά μειούμενη χρηματοδότηση. Η συγκεκριμένη δ</w:t>
      </w:r>
      <w:r w:rsidR="00350A57">
        <w:t>ι</w:t>
      </w:r>
      <w:r w:rsidR="00350A57">
        <w:t xml:space="preserve">αρροή εκτιμάται ότι θα είναι της τάξης των </w:t>
      </w:r>
      <w:r w:rsidR="00350A57" w:rsidRPr="004302CD">
        <w:rPr>
          <w:b/>
        </w:rPr>
        <w:t>18.000</w:t>
      </w:r>
      <w:r w:rsidR="00350A57">
        <w:t xml:space="preserve"> περίπου μαθητών που κατά κ</w:t>
      </w:r>
      <w:r w:rsidR="00350A57">
        <w:t>ύ</w:t>
      </w:r>
      <w:r w:rsidR="00350A57">
        <w:t>ριο λόγο θα προέρχονται από μικρές και μεσαίες ιδιωτικές σχολικές μονάδες. Συν</w:t>
      </w:r>
      <w:r w:rsidR="00350A57">
        <w:t>α</w:t>
      </w:r>
      <w:r w:rsidR="00350A57">
        <w:t xml:space="preserve">κόλουθα οι εκτιμώμενες εισροές θα μειωθούν κατά </w:t>
      </w:r>
      <w:r w:rsidR="00350A57" w:rsidRPr="004302CD">
        <w:rPr>
          <w:u w:val="single"/>
        </w:rPr>
        <w:t>81</w:t>
      </w:r>
      <w:r w:rsidRPr="004302CD">
        <w:rPr>
          <w:u w:val="single"/>
        </w:rPr>
        <w:t>,0</w:t>
      </w:r>
      <w:r w:rsidR="00350A57" w:rsidRPr="004302CD">
        <w:rPr>
          <w:u w:val="single"/>
        </w:rPr>
        <w:t xml:space="preserve"> </w:t>
      </w:r>
      <w:proofErr w:type="spellStart"/>
      <w:r w:rsidR="00A4281E" w:rsidRPr="004302CD">
        <w:rPr>
          <w:u w:val="single"/>
        </w:rPr>
        <w:t>εκ.€</w:t>
      </w:r>
      <w:proofErr w:type="spellEnd"/>
      <w:r w:rsidR="00350A57">
        <w:t xml:space="preserve"> και ο αντίστοιχος ΦΠΑ θα μειωθεί κατά </w:t>
      </w:r>
      <w:r w:rsidR="00350A57" w:rsidRPr="004302CD">
        <w:rPr>
          <w:u w:val="single"/>
        </w:rPr>
        <w:t xml:space="preserve">18,6 </w:t>
      </w:r>
      <w:proofErr w:type="spellStart"/>
      <w:r w:rsidR="00A4281E" w:rsidRPr="004302CD">
        <w:rPr>
          <w:u w:val="single"/>
        </w:rPr>
        <w:t>εκ.€</w:t>
      </w:r>
      <w:proofErr w:type="spellEnd"/>
      <w:r w:rsidR="00350A57">
        <w:t xml:space="preserve">. </w:t>
      </w:r>
    </w:p>
    <w:p w14:paraId="3CE599B5" w14:textId="77777777" w:rsidR="00350A57" w:rsidRDefault="00350A57" w:rsidP="005A62A6">
      <w:pPr>
        <w:pStyle w:val="a3"/>
        <w:numPr>
          <w:ilvl w:val="0"/>
          <w:numId w:val="4"/>
        </w:numPr>
        <w:ind w:left="709"/>
        <w:jc w:val="both"/>
      </w:pPr>
      <w:r>
        <w:t>Τέλος, τα φαινόμενα αδιαφάνειας, μη τήρησης της εκπαιδευτικής και της εργατικής νομοθεσίας, της αδήλωτης εργασίας και σε αρκετές περιπτώσεις της φοροδιαφυγής  θα αποδυναμώσουν έτι περαι</w:t>
      </w:r>
      <w:r w:rsidR="00F136CB">
        <w:t xml:space="preserve">τέρω το </w:t>
      </w:r>
      <w:r w:rsidR="00F136CB" w:rsidRPr="004302CD">
        <w:rPr>
          <w:u w:val="single"/>
        </w:rPr>
        <w:t xml:space="preserve">δείκτη </w:t>
      </w:r>
      <w:proofErr w:type="spellStart"/>
      <w:r w:rsidR="00F136CB" w:rsidRPr="004302CD">
        <w:rPr>
          <w:u w:val="single"/>
        </w:rPr>
        <w:t>εισπ</w:t>
      </w:r>
      <w:r w:rsidRPr="004302CD">
        <w:rPr>
          <w:u w:val="single"/>
        </w:rPr>
        <w:t>ραξιμότητας</w:t>
      </w:r>
      <w:proofErr w:type="spellEnd"/>
      <w:r>
        <w:t xml:space="preserve"> του συγκεκριμένου μέτρου</w:t>
      </w:r>
      <w:r w:rsidR="00F136CB">
        <w:t xml:space="preserve">, περιορίζοντας το τελικό ποσό στο </w:t>
      </w:r>
      <w:r w:rsidR="00F136CB" w:rsidRPr="004302CD">
        <w:rPr>
          <w:b/>
        </w:rPr>
        <w:t>ήμισυ</w:t>
      </w:r>
      <w:r w:rsidR="00F136CB">
        <w:t xml:space="preserve"> περίπου του αναμενόμενου</w:t>
      </w:r>
      <w:r>
        <w:t xml:space="preserve"> (και μάλιστα με τη σιωπηλή συναίνεση των γονέων-κηδεμόνων των μαθητών).</w:t>
      </w:r>
    </w:p>
    <w:p w14:paraId="7EB36C4C" w14:textId="77777777" w:rsidR="00F136CB" w:rsidRDefault="00350A57" w:rsidP="005A62A6">
      <w:pPr>
        <w:ind w:left="709"/>
        <w:jc w:val="both"/>
        <w:rPr>
          <w:b/>
        </w:rPr>
      </w:pPr>
      <w:r w:rsidRPr="005A62A6">
        <w:rPr>
          <w:b/>
        </w:rPr>
        <w:t xml:space="preserve">Ως εκ τούτου και με βάση τους υπολογισμούς μας, το προσδοκώμενο τελικό ποσό είσπραξης του ΦΠΑ 23% από ιδιωτικά δημοτικά, γυμνάσια και λύκεια της χώρας, δεν θα υπερβαίνει τα </w:t>
      </w:r>
      <w:r w:rsidRPr="004302CD">
        <w:rPr>
          <w:b/>
          <w:u w:val="single"/>
        </w:rPr>
        <w:t xml:space="preserve">34,4 </w:t>
      </w:r>
      <w:proofErr w:type="spellStart"/>
      <w:r w:rsidR="00A4281E" w:rsidRPr="004302CD">
        <w:rPr>
          <w:b/>
          <w:u w:val="single"/>
        </w:rPr>
        <w:t>εκ.€</w:t>
      </w:r>
      <w:proofErr w:type="spellEnd"/>
      <w:r w:rsidRPr="005A62A6">
        <w:rPr>
          <w:b/>
        </w:rPr>
        <w:t xml:space="preserve"> που αντιστοιχεί </w:t>
      </w:r>
      <w:r w:rsidR="00F136CB" w:rsidRPr="005A62A6">
        <w:rPr>
          <w:b/>
        </w:rPr>
        <w:t>μόλις στο 11,5% του τεθέντος δ</w:t>
      </w:r>
      <w:r w:rsidR="00F136CB" w:rsidRPr="005A62A6">
        <w:rPr>
          <w:b/>
        </w:rPr>
        <w:t>η</w:t>
      </w:r>
      <w:r w:rsidR="00F136CB" w:rsidRPr="005A62A6">
        <w:rPr>
          <w:b/>
        </w:rPr>
        <w:t xml:space="preserve">μοσιονομικού στόχου των 300 </w:t>
      </w:r>
      <w:proofErr w:type="spellStart"/>
      <w:r w:rsidR="00A4281E">
        <w:rPr>
          <w:b/>
        </w:rPr>
        <w:t>εκ.€</w:t>
      </w:r>
      <w:proofErr w:type="spellEnd"/>
      <w:r w:rsidR="00F136CB" w:rsidRPr="005A62A6">
        <w:rPr>
          <w:b/>
        </w:rPr>
        <w:t>!</w:t>
      </w:r>
    </w:p>
    <w:p w14:paraId="3EC749D3" w14:textId="77777777" w:rsidR="004302CD" w:rsidRPr="005A62A6" w:rsidRDefault="004302CD" w:rsidP="005A62A6">
      <w:pPr>
        <w:ind w:left="709"/>
        <w:jc w:val="both"/>
        <w:rPr>
          <w:b/>
        </w:rPr>
      </w:pPr>
    </w:p>
    <w:p w14:paraId="12F2730E" w14:textId="77777777" w:rsidR="00F136CB" w:rsidRPr="005A62A6" w:rsidRDefault="00F136CB" w:rsidP="00F136CB">
      <w:pPr>
        <w:jc w:val="center"/>
        <w:rPr>
          <w:b/>
        </w:rPr>
      </w:pPr>
      <w:r w:rsidRPr="005A62A6">
        <w:rPr>
          <w:b/>
        </w:rPr>
        <w:lastRenderedPageBreak/>
        <w:t>ΣΥΜΠΕΡΑΣΜΑ</w:t>
      </w:r>
    </w:p>
    <w:p w14:paraId="18D7DF52" w14:textId="77777777" w:rsidR="00F136CB" w:rsidRDefault="00F136CB" w:rsidP="004302CD">
      <w:pPr>
        <w:spacing w:after="120"/>
        <w:jc w:val="both"/>
      </w:pPr>
      <w:r>
        <w:t>Από τα παραπάνω προκύπτει σαφώς ότι η απόφαση επιβολής ΦΠΑ 23% στην ιδιωτική ε</w:t>
      </w:r>
      <w:r>
        <w:t>κ</w:t>
      </w:r>
      <w:r>
        <w:t xml:space="preserve">παίδευση ήταν μια πολιτική επιλογή που μαρτυρά κάκιστο σχεδιασμό και προχειρότητα, οφείλεται δε σε μεγάλο βαθμό στη απροθυμία της πολιτείας να προχωρήσει σε διάλογο με τους κοινωνικούς εταίρους.  Η τελική εκτίμηση της έρευνάς μας για εκπλήρωση μόλις του 11,5% του τεθέντος δημοσιονομικού στόχου αποτελεί σχεδιαστικό </w:t>
      </w:r>
      <w:proofErr w:type="spellStart"/>
      <w:r>
        <w:t>Βατερλώ</w:t>
      </w:r>
      <w:proofErr w:type="spellEnd"/>
      <w:r>
        <w:t xml:space="preserve"> για τους </w:t>
      </w:r>
      <w:r>
        <w:t>ε</w:t>
      </w:r>
      <w:r>
        <w:t>μπνευστές του μέτρου και θα αναγκάσει την κυβέρνηση να αναζητήσει σειρά ισοδύναμων μέτρων για να αναπληρώσει το υπολειπόμενο ποσό.</w:t>
      </w:r>
    </w:p>
    <w:p w14:paraId="447BA9FD" w14:textId="77777777" w:rsidR="00F136CB" w:rsidRDefault="00F136CB" w:rsidP="004302CD">
      <w:pPr>
        <w:spacing w:after="120"/>
        <w:jc w:val="both"/>
      </w:pPr>
      <w:r>
        <w:t xml:space="preserve">Το σημαντικότερο, όμως πρόβλημα που προκύπτει είναι η φορολόγηση δημόσιου αγαθού. </w:t>
      </w:r>
      <w:r w:rsidR="00863758">
        <w:t>Η μετατροπή του συνταγματικά κατοχυρωμένου αγαθού της εκπαίδευσης σε εμπορεύσιμο είδος θα εισάγει στον ευαίσθητο χώρο της Παιδείας πρακτικές ανομίας και όρους ασύδοτης αγοράς, γεγονός που θα γιγαντώσει τις εκπαιδευτικές και κοινωνικές ανισότητες και μεσ</w:t>
      </w:r>
      <w:r w:rsidR="00863758">
        <w:t>ο</w:t>
      </w:r>
      <w:r w:rsidR="00863758">
        <w:t>πρόθεσμα θα πλήξει και τη δημόσια εκπαίδευση.</w:t>
      </w:r>
    </w:p>
    <w:p w14:paraId="15898AA9" w14:textId="77777777" w:rsidR="00863758" w:rsidRPr="005B44C9" w:rsidRDefault="00863758" w:rsidP="004302CD">
      <w:pPr>
        <w:spacing w:after="120"/>
        <w:jc w:val="both"/>
      </w:pPr>
      <w:r>
        <w:t>Ας θυμηθούμε, τέλος, ότι όταν τέτοιου είδους πολιτικές εφαρμόζονται στο χώρο της ιδιωτ</w:t>
      </w:r>
      <w:r>
        <w:t>ι</w:t>
      </w:r>
      <w:r>
        <w:t xml:space="preserve">κής εκπαίδευσης, αμέσως μετά ακολουθεί ο χώρος της </w:t>
      </w:r>
      <w:r w:rsidR="005A62A6">
        <w:t>Υγείας!</w:t>
      </w:r>
    </w:p>
    <w:sectPr w:rsidR="00863758" w:rsidRPr="005B44C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8CD6" w14:textId="77777777" w:rsidR="00ED70C6" w:rsidRDefault="00ED70C6" w:rsidP="00863758">
      <w:pPr>
        <w:spacing w:after="0" w:line="240" w:lineRule="auto"/>
      </w:pPr>
      <w:r>
        <w:separator/>
      </w:r>
    </w:p>
  </w:endnote>
  <w:endnote w:type="continuationSeparator" w:id="0">
    <w:p w14:paraId="01591CC7" w14:textId="77777777" w:rsidR="00ED70C6" w:rsidRDefault="00ED70C6" w:rsidP="008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81F4" w14:textId="77777777" w:rsidR="0010307B" w:rsidRDefault="001030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62642"/>
      <w:docPartObj>
        <w:docPartGallery w:val="Page Numbers (Bottom of Page)"/>
        <w:docPartUnique/>
      </w:docPartObj>
    </w:sdtPr>
    <w:sdtEndPr/>
    <w:sdtContent>
      <w:p w14:paraId="10FFA869" w14:textId="77777777" w:rsidR="0010307B" w:rsidRDefault="0010307B">
        <w:pPr>
          <w:pStyle w:val="a7"/>
          <w:jc w:val="right"/>
        </w:pPr>
        <w:r>
          <w:fldChar w:fldCharType="begin"/>
        </w:r>
        <w:r>
          <w:instrText>PAGE   \* MERGEFORMAT</w:instrText>
        </w:r>
        <w:r>
          <w:fldChar w:fldCharType="separate"/>
        </w:r>
        <w:r w:rsidR="0022599C">
          <w:rPr>
            <w:noProof/>
          </w:rPr>
          <w:t>1</w:t>
        </w:r>
        <w:r>
          <w:fldChar w:fldCharType="end"/>
        </w:r>
      </w:p>
    </w:sdtContent>
  </w:sdt>
  <w:p w14:paraId="18B10887" w14:textId="77777777" w:rsidR="0010307B" w:rsidRDefault="001030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F1E8" w14:textId="77777777" w:rsidR="0010307B" w:rsidRDefault="001030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769F" w14:textId="77777777" w:rsidR="00ED70C6" w:rsidRDefault="00ED70C6" w:rsidP="00863758">
      <w:pPr>
        <w:spacing w:after="0" w:line="240" w:lineRule="auto"/>
      </w:pPr>
      <w:r>
        <w:separator/>
      </w:r>
    </w:p>
  </w:footnote>
  <w:footnote w:type="continuationSeparator" w:id="0">
    <w:p w14:paraId="07B788D5" w14:textId="77777777" w:rsidR="00ED70C6" w:rsidRDefault="00ED70C6" w:rsidP="00863758">
      <w:pPr>
        <w:spacing w:after="0" w:line="240" w:lineRule="auto"/>
      </w:pPr>
      <w:r>
        <w:continuationSeparator/>
      </w:r>
    </w:p>
  </w:footnote>
  <w:footnote w:id="1">
    <w:p w14:paraId="4A8F7588" w14:textId="77777777" w:rsidR="00195D10" w:rsidRDefault="00195D10" w:rsidP="00195D10">
      <w:pPr>
        <w:pStyle w:val="a4"/>
      </w:pPr>
      <w:r>
        <w:rPr>
          <w:rStyle w:val="a5"/>
        </w:rPr>
        <w:footnoteRef/>
      </w:r>
      <w:r>
        <w:t xml:space="preserve"> Σύμφωνα με την έρευνα Οικογενειακών Προϋπολογισμών της ΕΛΣΤΑΤ για το 2014 η συνολική επ</w:t>
      </w:r>
      <w:r>
        <w:t>ι</w:t>
      </w:r>
      <w:r>
        <w:t xml:space="preserve">βάρυνση των νοικοκυριών για κατανάλωση κρέατος από βοοειδή (νωπό, διατηρημένο σε απλή ψύξη, ή κατεψυγμένο – ΚΩΔ. 01121) ανερχόταν σε 1.338,31 </w:t>
      </w:r>
      <w:proofErr w:type="spellStart"/>
      <w:r w:rsidR="00A4281E">
        <w:t>εκ.€</w:t>
      </w:r>
      <w:proofErr w:type="spellEnd"/>
      <w:r>
        <w:t xml:space="preserve"> με το αντίστοιχο ποσοστό ΦΠΑ 23% να ανέρχεται σε 307,8 </w:t>
      </w:r>
      <w:proofErr w:type="spellStart"/>
      <w:r w:rsidR="00A4281E">
        <w:t>εκ.€</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E4C5" w14:textId="77777777" w:rsidR="0010307B" w:rsidRDefault="00103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6E11" w14:textId="77777777" w:rsidR="0010307B" w:rsidRDefault="001030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29CB" w14:textId="77777777" w:rsidR="0010307B" w:rsidRDefault="001030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40B"/>
    <w:multiLevelType w:val="hybridMultilevel"/>
    <w:tmpl w:val="1EC23A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2D0663F"/>
    <w:multiLevelType w:val="hybridMultilevel"/>
    <w:tmpl w:val="A64E9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C86E5A"/>
    <w:multiLevelType w:val="hybridMultilevel"/>
    <w:tmpl w:val="E57432C8"/>
    <w:lvl w:ilvl="0" w:tplc="82F208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4C65CE5"/>
    <w:multiLevelType w:val="hybridMultilevel"/>
    <w:tmpl w:val="85B4E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9"/>
    <w:rsid w:val="00096C18"/>
    <w:rsid w:val="000C158B"/>
    <w:rsid w:val="000E0168"/>
    <w:rsid w:val="0010307B"/>
    <w:rsid w:val="00195D10"/>
    <w:rsid w:val="001E016F"/>
    <w:rsid w:val="001F0D30"/>
    <w:rsid w:val="002174F6"/>
    <w:rsid w:val="0022599C"/>
    <w:rsid w:val="00337EF6"/>
    <w:rsid w:val="00350A57"/>
    <w:rsid w:val="004302CD"/>
    <w:rsid w:val="004E2194"/>
    <w:rsid w:val="005A62A6"/>
    <w:rsid w:val="005B44C9"/>
    <w:rsid w:val="006114E6"/>
    <w:rsid w:val="00784E0B"/>
    <w:rsid w:val="008137BD"/>
    <w:rsid w:val="00863758"/>
    <w:rsid w:val="00942F97"/>
    <w:rsid w:val="009E246C"/>
    <w:rsid w:val="00A4281E"/>
    <w:rsid w:val="00C708D1"/>
    <w:rsid w:val="00CA22FE"/>
    <w:rsid w:val="00CB50C5"/>
    <w:rsid w:val="00CF11DC"/>
    <w:rsid w:val="00ED70C6"/>
    <w:rsid w:val="00F136CB"/>
    <w:rsid w:val="00F341D6"/>
    <w:rsid w:val="00F81DB4"/>
    <w:rsid w:val="00FD6744"/>
    <w:rsid w:val="2993E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E0B"/>
    <w:pPr>
      <w:ind w:left="720"/>
      <w:contextualSpacing/>
    </w:pPr>
  </w:style>
  <w:style w:type="paragraph" w:styleId="a4">
    <w:name w:val="footnote text"/>
    <w:basedOn w:val="a"/>
    <w:link w:val="Char"/>
    <w:uiPriority w:val="99"/>
    <w:semiHidden/>
    <w:unhideWhenUsed/>
    <w:rsid w:val="00863758"/>
    <w:pPr>
      <w:spacing w:after="0" w:line="240" w:lineRule="auto"/>
    </w:pPr>
    <w:rPr>
      <w:sz w:val="20"/>
      <w:szCs w:val="20"/>
    </w:rPr>
  </w:style>
  <w:style w:type="character" w:customStyle="1" w:styleId="Char">
    <w:name w:val="Κείμενο υποσημείωσης Char"/>
    <w:basedOn w:val="a0"/>
    <w:link w:val="a4"/>
    <w:uiPriority w:val="99"/>
    <w:semiHidden/>
    <w:rsid w:val="00863758"/>
    <w:rPr>
      <w:sz w:val="20"/>
      <w:szCs w:val="20"/>
    </w:rPr>
  </w:style>
  <w:style w:type="character" w:styleId="a5">
    <w:name w:val="footnote reference"/>
    <w:basedOn w:val="a0"/>
    <w:uiPriority w:val="99"/>
    <w:semiHidden/>
    <w:unhideWhenUsed/>
    <w:rsid w:val="00863758"/>
    <w:rPr>
      <w:vertAlign w:val="superscript"/>
    </w:rPr>
  </w:style>
  <w:style w:type="paragraph" w:styleId="a6">
    <w:name w:val="header"/>
    <w:basedOn w:val="a"/>
    <w:link w:val="Char0"/>
    <w:uiPriority w:val="99"/>
    <w:unhideWhenUsed/>
    <w:rsid w:val="0010307B"/>
    <w:pPr>
      <w:tabs>
        <w:tab w:val="center" w:pos="4153"/>
        <w:tab w:val="right" w:pos="8306"/>
      </w:tabs>
      <w:spacing w:after="0" w:line="240" w:lineRule="auto"/>
    </w:pPr>
  </w:style>
  <w:style w:type="character" w:customStyle="1" w:styleId="Char0">
    <w:name w:val="Κεφαλίδα Char"/>
    <w:basedOn w:val="a0"/>
    <w:link w:val="a6"/>
    <w:uiPriority w:val="99"/>
    <w:rsid w:val="0010307B"/>
  </w:style>
  <w:style w:type="paragraph" w:styleId="a7">
    <w:name w:val="footer"/>
    <w:basedOn w:val="a"/>
    <w:link w:val="Char1"/>
    <w:uiPriority w:val="99"/>
    <w:unhideWhenUsed/>
    <w:rsid w:val="0010307B"/>
    <w:pPr>
      <w:tabs>
        <w:tab w:val="center" w:pos="4153"/>
        <w:tab w:val="right" w:pos="8306"/>
      </w:tabs>
      <w:spacing w:after="0" w:line="240" w:lineRule="auto"/>
    </w:pPr>
  </w:style>
  <w:style w:type="character" w:customStyle="1" w:styleId="Char1">
    <w:name w:val="Υποσέλιδο Char"/>
    <w:basedOn w:val="a0"/>
    <w:link w:val="a7"/>
    <w:uiPriority w:val="99"/>
    <w:rsid w:val="00103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E0B"/>
    <w:pPr>
      <w:ind w:left="720"/>
      <w:contextualSpacing/>
    </w:pPr>
  </w:style>
  <w:style w:type="paragraph" w:styleId="a4">
    <w:name w:val="footnote text"/>
    <w:basedOn w:val="a"/>
    <w:link w:val="Char"/>
    <w:uiPriority w:val="99"/>
    <w:semiHidden/>
    <w:unhideWhenUsed/>
    <w:rsid w:val="00863758"/>
    <w:pPr>
      <w:spacing w:after="0" w:line="240" w:lineRule="auto"/>
    </w:pPr>
    <w:rPr>
      <w:sz w:val="20"/>
      <w:szCs w:val="20"/>
    </w:rPr>
  </w:style>
  <w:style w:type="character" w:customStyle="1" w:styleId="Char">
    <w:name w:val="Κείμενο υποσημείωσης Char"/>
    <w:basedOn w:val="a0"/>
    <w:link w:val="a4"/>
    <w:uiPriority w:val="99"/>
    <w:semiHidden/>
    <w:rsid w:val="00863758"/>
    <w:rPr>
      <w:sz w:val="20"/>
      <w:szCs w:val="20"/>
    </w:rPr>
  </w:style>
  <w:style w:type="character" w:styleId="a5">
    <w:name w:val="footnote reference"/>
    <w:basedOn w:val="a0"/>
    <w:uiPriority w:val="99"/>
    <w:semiHidden/>
    <w:unhideWhenUsed/>
    <w:rsid w:val="00863758"/>
    <w:rPr>
      <w:vertAlign w:val="superscript"/>
    </w:rPr>
  </w:style>
  <w:style w:type="paragraph" w:styleId="a6">
    <w:name w:val="header"/>
    <w:basedOn w:val="a"/>
    <w:link w:val="Char0"/>
    <w:uiPriority w:val="99"/>
    <w:unhideWhenUsed/>
    <w:rsid w:val="0010307B"/>
    <w:pPr>
      <w:tabs>
        <w:tab w:val="center" w:pos="4153"/>
        <w:tab w:val="right" w:pos="8306"/>
      </w:tabs>
      <w:spacing w:after="0" w:line="240" w:lineRule="auto"/>
    </w:pPr>
  </w:style>
  <w:style w:type="character" w:customStyle="1" w:styleId="Char0">
    <w:name w:val="Κεφαλίδα Char"/>
    <w:basedOn w:val="a0"/>
    <w:link w:val="a6"/>
    <w:uiPriority w:val="99"/>
    <w:rsid w:val="0010307B"/>
  </w:style>
  <w:style w:type="paragraph" w:styleId="a7">
    <w:name w:val="footer"/>
    <w:basedOn w:val="a"/>
    <w:link w:val="Char1"/>
    <w:uiPriority w:val="99"/>
    <w:unhideWhenUsed/>
    <w:rsid w:val="0010307B"/>
    <w:pPr>
      <w:tabs>
        <w:tab w:val="center" w:pos="4153"/>
        <w:tab w:val="right" w:pos="8306"/>
      </w:tabs>
      <w:spacing w:after="0" w:line="240" w:lineRule="auto"/>
    </w:pPr>
  </w:style>
  <w:style w:type="character" w:customStyle="1" w:styleId="Char1">
    <w:name w:val="Υποσέλιδο Char"/>
    <w:basedOn w:val="a0"/>
    <w:link w:val="a7"/>
    <w:uiPriority w:val="99"/>
    <w:rsid w:val="0010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883E-4704-4A17-84F5-2452089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8479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Enikos Default User</cp:lastModifiedBy>
  <cp:revision>2</cp:revision>
  <dcterms:created xsi:type="dcterms:W3CDTF">2015-10-19T15:22:00Z</dcterms:created>
  <dcterms:modified xsi:type="dcterms:W3CDTF">2015-10-19T15:22:00Z</dcterms:modified>
</cp:coreProperties>
</file>